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Auld Lang Syne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Updated Lyrics based on the Robert Burns poems by Doug Anderson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Tune: “Auld Lang Syne”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3"/>
        <w:gridCol w:w="1170"/>
        <w:gridCol w:w="1170"/>
        <w:gridCol w:w="1170"/>
        <w:gridCol w:w="1170"/>
        <w:gridCol w:w="1152"/>
      </w:tblGrid>
      <w:tr>
        <w:trPr/>
        <w:tc>
          <w:tcPr>
            <w:tcW w:w="4683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ast line of verse</w:t>
            </w:r>
            <w:r>
              <w:rPr>
                <w:rFonts w:ascii="Arial" w:hAnsi="Arial"/>
                <w:b/>
                <w:bCs/>
              </w:rPr>
              <w:t xml:space="preserve">) F  G7  C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G7              F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Should our old friendships be for-got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C7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banished from the mind?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G7             F             G7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No, </w:t>
            </w:r>
            <w:r>
              <w:rPr>
                <w:rFonts w:ascii="Arial" w:hAnsi="Arial"/>
                <w:sz w:val="26"/>
                <w:szCs w:val="26"/>
              </w:rPr>
              <w:t>m</w:t>
            </w:r>
            <w:r>
              <w:rPr>
                <w:rFonts w:ascii="Arial" w:hAnsi="Arial"/>
                <w:sz w:val="26"/>
                <w:szCs w:val="26"/>
              </w:rPr>
              <w:t>y old friends are like pure gold,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G7     C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Sin Auld Lang Syne.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those old times, my friend,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C7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</w:t>
            </w:r>
            <w:r>
              <w:rPr>
                <w:rFonts w:ascii="Arial" w:hAnsi="Arial"/>
                <w:sz w:val="26"/>
                <w:szCs w:val="26"/>
              </w:rPr>
              <w:t>those old  days</w:t>
            </w:r>
            <w:r>
              <w:rPr>
                <w:rFonts w:ascii="Arial" w:hAnsi="Arial"/>
                <w:sz w:val="26"/>
                <w:szCs w:val="26"/>
              </w:rPr>
              <w:t>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G7         F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We'll take a cup and warmly toast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G7   C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auld lang syne.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auld lang syne, my friend,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C7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auld lang syne,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G7      F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We’ll take a cup o’ kindness, yet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G7   C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auld lang syne.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68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G7             F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At first, we shared the road as 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C7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soon new paths we walked.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G7         F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 meeting, friend, is sweet be-cause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G7   C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'Tis auld lang syne.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G7            F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Those mem’ries sweet are oft re-called,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F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>Those</w:t>
            </w:r>
            <w:r>
              <w:rPr>
                <w:rFonts w:ascii="Arial" w:hAnsi="Arial"/>
                <w:sz w:val="26"/>
                <w:szCs w:val="26"/>
              </w:rPr>
              <w:t xml:space="preserve"> friendships, good and true.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G7                 F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warms the heart, though we're a-part,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G7   C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auld lang syne.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G7          F           G7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Now here's </w:t>
            </w:r>
            <w:r>
              <w:rPr>
                <w:rFonts w:ascii="Arial" w:hAnsi="Arial"/>
                <w:sz w:val="26"/>
                <w:szCs w:val="26"/>
              </w:rPr>
              <w:t>fresh</w:t>
            </w:r>
            <w:r>
              <w:rPr>
                <w:rFonts w:ascii="Arial" w:hAnsi="Arial"/>
                <w:sz w:val="26"/>
                <w:szCs w:val="26"/>
              </w:rPr>
              <w:t xml:space="preserve"> glasses, fill them 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C7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Then pass them all a-round.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G7             F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 toast to friendships that we've shared,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G7   C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auld lang syne.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Note</w:t>
      </w:r>
      <w:r>
        <w:rPr>
          <w:rFonts w:ascii="Arial" w:hAnsi="Arial"/>
        </w:rPr>
        <w:t xml:space="preserve">: </w:t>
      </w:r>
      <w:r>
        <w:rPr>
          <w:rFonts w:ascii="Arial" w:hAnsi="Arial"/>
          <w:i/>
          <w:iCs/>
        </w:rPr>
        <w:t xml:space="preserve">“Syne” is not pronounced “Zyne” but should be pronounced with the soft </w:t>
      </w:r>
      <w:r>
        <w:rPr>
          <w:rFonts w:ascii="Arial" w:hAnsi="Arial"/>
          <w:i w:val="false"/>
          <w:iCs w:val="false"/>
        </w:rPr>
        <w:t>s</w:t>
      </w:r>
      <w:r>
        <w:rPr>
          <w:rFonts w:ascii="Arial" w:hAnsi="Arial"/>
          <w:i/>
          <w:iCs/>
        </w:rPr>
        <w:t>: “sign.”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Auld Lang Syne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Updated Lyrics based on the Robert Burns poems by Doug Anderson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Tune: “Auld Lang Syne”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3"/>
        <w:gridCol w:w="1170"/>
        <w:gridCol w:w="1170"/>
        <w:gridCol w:w="1170"/>
        <w:gridCol w:w="1170"/>
        <w:gridCol w:w="1152"/>
      </w:tblGrid>
      <w:tr>
        <w:trPr/>
        <w:tc>
          <w:tcPr>
            <w:tcW w:w="4683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ast line of verse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D7              C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Should our old friendships be for-got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G7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banished from the mind?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D7             C             D7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No, </w:t>
            </w:r>
            <w:r>
              <w:rPr>
                <w:rFonts w:ascii="Arial" w:hAnsi="Arial"/>
                <w:sz w:val="26"/>
                <w:szCs w:val="26"/>
              </w:rPr>
              <w:t>m</w:t>
            </w:r>
            <w:r>
              <w:rPr>
                <w:rFonts w:ascii="Arial" w:hAnsi="Arial"/>
                <w:sz w:val="26"/>
                <w:szCs w:val="26"/>
              </w:rPr>
              <w:t>y old friends a</w:t>
            </w:r>
            <w:r>
              <w:rPr>
                <w:rFonts w:ascii="Arial" w:hAnsi="Arial"/>
                <w:sz w:val="26"/>
                <w:szCs w:val="26"/>
              </w:rPr>
              <w:t>r</w:t>
            </w:r>
            <w:r>
              <w:rPr>
                <w:rFonts w:ascii="Arial" w:hAnsi="Arial"/>
                <w:sz w:val="26"/>
                <w:szCs w:val="26"/>
              </w:rPr>
              <w:t>e like pure gold,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D7     G   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Sin Auld Lang Syne.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those old times, my friend,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auld lang syne.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D7         C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We'll take a cup and warmly toast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D7           G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Those old days and times.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auld lang syne, my friend,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auld lang syne,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D7      C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We'll take a cup o' kindness, yet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D7   G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D7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auld lang syne.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68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D7             C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At first, we shared the road as 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G7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soon new paths we walked.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D7         C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 meeting, friend, is sweet be-cause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D7   G   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'Tis auld lang syne.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D7             C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Those mem’ries sweet are oft re-called,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G7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Those</w:t>
            </w:r>
            <w:r>
              <w:rPr>
                <w:rFonts w:ascii="Arial" w:hAnsi="Arial"/>
                <w:sz w:val="26"/>
                <w:szCs w:val="26"/>
              </w:rPr>
              <w:t xml:space="preserve"> friendships, good and true.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D7                 C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warms the heart, though we're a-part,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D7   G   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auld lang syne.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D7         C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here's fresh glasses, fill them up,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G7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Then pass them all a-round.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D7             C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 toast to friendships that we've shared,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D7   G   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auld lang syne.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24" w:hRule="atLeast"/>
        </w:trPr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2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3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Note</w:t>
      </w:r>
      <w:r>
        <w:rPr>
          <w:rFonts w:ascii="Arial" w:hAnsi="Arial"/>
        </w:rPr>
        <w:t xml:space="preserve">: </w:t>
      </w:r>
      <w:r>
        <w:rPr>
          <w:rFonts w:ascii="Arial" w:hAnsi="Arial"/>
          <w:i/>
          <w:iCs/>
        </w:rPr>
        <w:t xml:space="preserve">“Syne” is not pronounced “Zyne” but should be pronounced with the soft </w:t>
      </w:r>
      <w:r>
        <w:rPr>
          <w:rFonts w:ascii="Arial" w:hAnsi="Arial"/>
          <w:i w:val="false"/>
          <w:iCs w:val="false"/>
        </w:rPr>
        <w:t>s</w:t>
      </w:r>
      <w:r>
        <w:rPr>
          <w:rFonts w:ascii="Arial" w:hAnsi="Arial"/>
          <w:i/>
          <w:iCs/>
        </w:rPr>
        <w:t>: “sign.”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LibreOffice/7.0.3.1$Windows_X86_64 LibreOffice_project/d7547858d014d4cf69878db179d326fc3483e082</Application>
  <Pages>2</Pages>
  <Words>553</Words>
  <Characters>1913</Characters>
  <CharactersWithSpaces>3764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2020-12-14T13:43:16Z</dcterms:created>
  <dc:creator/>
  <dc:description/>
  <dc:language>en-US</dc:language>
  <cp:lastModifiedBy/>
  <dcterms:modified xsi:type="dcterms:W3CDTF">2020-12-21T14:52:40Z</dcterms:modified>
  <cp:revision>9</cp:revision>
  <dc:subject/>
  <dc:title/>
</cp:coreProperties>
</file>